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14B7" w:rsidRDefault="00C364CD">
      <w:pPr>
        <w:spacing w:after="503" w:line="259" w:lineRule="auto"/>
        <w:ind w:left="52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18957" cy="1653012"/>
                <wp:effectExtent l="0" t="0" r="0" b="0"/>
                <wp:docPr id="17035" name="Group 17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957" cy="1653012"/>
                          <a:chOff x="0" y="0"/>
                          <a:chExt cx="3018957" cy="1653012"/>
                        </a:xfrm>
                      </wpg:grpSpPr>
                      <pic:pic xmlns:pic="http://schemas.openxmlformats.org/drawingml/2006/picture">
                        <pic:nvPicPr>
                          <pic:cNvPr id="18744" name="Picture 18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101"/>
                            <a:ext cx="2299957" cy="1446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1286630" y="227131"/>
                            <a:ext cx="2002014" cy="229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4B7" w:rsidRDefault="00C364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7"/>
                                  <w:w w:val="6"/>
                                </w:rPr>
                                <w:t>Государственного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88455" y="433232"/>
                            <a:ext cx="1370094" cy="246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4B7" w:rsidRDefault="00C364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96308" y="647745"/>
                            <a:ext cx="1146405" cy="240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4B7" w:rsidRDefault="00C364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Борисова»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5695" y="0"/>
                            <a:ext cx="1666481" cy="26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4B7" w:rsidRDefault="00C364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19156" y="862258"/>
                            <a:ext cx="1196735" cy="246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4B7" w:rsidRDefault="00C364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pacing w:val="13"/>
                                  <w:w w:val="6"/>
                                </w:rPr>
                                <w:t>Лисичёнок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92460" y="1080977"/>
                            <a:ext cx="575999" cy="246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4B7" w:rsidRDefault="00C364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5"/>
                                </w:rPr>
                                <w:t>2023</w:t>
                              </w:r>
                              <w:r>
                                <w:rPr>
                                  <w:spacing w:val="31"/>
                                  <w:w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25542" y="1083081"/>
                            <a:ext cx="150990" cy="187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4B7" w:rsidRDefault="00C364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20"/>
                                  <w:w w:val="4"/>
                                  <w:sz w:val="32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35" style="width:237.713pt;height:130.158pt;mso-position-horizontal-relative:char;mso-position-vertical-relative:line" coordsize="30189,16530">
                <v:shape id="Picture 18744" style="position:absolute;width:22999;height:14469;left:0;top:2061;" filled="f">
                  <v:imagedata r:id="rId8"/>
                </v:shape>
                <v:rect id="Rectangle 33" style="position:absolute;width:20020;height:2293;left:12866;top:2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7"/>
                            <w:w w:val="6"/>
                          </w:rPr>
                          <w:t xml:space="preserve">Государственного</w:t>
                        </w:r>
                      </w:p>
                    </w:txbxContent>
                  </v:textbox>
                </v:rect>
                <v:rect id="Rectangle 35" style="position:absolute;width:13700;height:2461;left:14884;top:4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образования</w:t>
                        </w:r>
                      </w:p>
                    </w:txbxContent>
                  </v:textbox>
                </v:rect>
                <v:rect id="Rectangle 46" style="position:absolute;width:11464;height:2405;left:18963;top:6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Борисова»</w:t>
                        </w:r>
                      </w:p>
                    </w:txbxContent>
                  </v:textbox>
                </v:rect>
                <v:rect id="Rectangle 32" style="position:absolute;width:16664;height:2629;left:445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</w:rPr>
                          <w:t xml:space="preserve">УТВЕРЖДАЮ</w:t>
                        </w:r>
                      </w:p>
                    </w:txbxContent>
                  </v:textbox>
                </v:rect>
                <v:rect id="Rectangle 48" style="position:absolute;width:11967;height:2461;left:21191;top:86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13"/>
                            <w:w w:val="6"/>
                          </w:rPr>
                          <w:t xml:space="preserve">Лисичёнок</w:t>
                        </w:r>
                      </w:p>
                    </w:txbxContent>
                  </v:textbox>
                </v:rect>
                <v:rect id="Rectangle 49" style="position:absolute;width:5759;height:2461;left:23924;top:10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5"/>
                          </w:rPr>
                          <w:t xml:space="preserve">2023</w:t>
                        </w:r>
                        <w:r>
                          <w:rPr>
                            <w:spacing w:val="31"/>
                            <w:w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1509;height:1874;left:28255;top:108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20"/>
                            <w:w w:val="4"/>
                            <w:sz w:val="32"/>
                          </w:rPr>
                          <w:t xml:space="preserve">г.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14B7" w:rsidRDefault="00C364CD">
      <w:pPr>
        <w:spacing w:after="0" w:line="259" w:lineRule="auto"/>
        <w:ind w:left="1094" w:right="905"/>
        <w:jc w:val="center"/>
      </w:pPr>
      <w:r>
        <w:rPr>
          <w:sz w:val="32"/>
        </w:rPr>
        <w:t>ПОЛОЖЕНИЕ</w:t>
      </w:r>
    </w:p>
    <w:p w:rsidR="002614B7" w:rsidRDefault="00C364CD">
      <w:pPr>
        <w:spacing w:after="0" w:line="259" w:lineRule="auto"/>
        <w:ind w:left="1094" w:right="912"/>
        <w:jc w:val="center"/>
      </w:pPr>
      <w:r>
        <w:rPr>
          <w:sz w:val="32"/>
        </w:rPr>
        <w:t>О ПРОВЕДЕНИИ КОНКУРСА ВИДЕОРОЛИКОВ</w:t>
      </w:r>
    </w:p>
    <w:p w:rsidR="002614B7" w:rsidRDefault="00C364CD">
      <w:pPr>
        <w:spacing w:after="305" w:line="259" w:lineRule="auto"/>
        <w:ind w:right="7"/>
        <w:jc w:val="center"/>
      </w:pPr>
      <w:r>
        <w:rPr>
          <w:sz w:val="34"/>
        </w:rPr>
        <w:t>«</w:t>
      </w:r>
      <w:proofErr w:type="spellStart"/>
      <w:r>
        <w:rPr>
          <w:sz w:val="34"/>
        </w:rPr>
        <w:t>Сёння</w:t>
      </w:r>
      <w:proofErr w:type="spellEnd"/>
      <w:r>
        <w:rPr>
          <w:sz w:val="34"/>
        </w:rPr>
        <w:t xml:space="preserve"> у </w:t>
      </w:r>
      <w:proofErr w:type="spellStart"/>
      <w:r>
        <w:rPr>
          <w:sz w:val="34"/>
        </w:rPr>
        <w:t>нашай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хаце</w:t>
      </w:r>
      <w:proofErr w:type="spellEnd"/>
      <w:r>
        <w:rPr>
          <w:sz w:val="34"/>
        </w:rPr>
        <w:t xml:space="preserve"> свята! [Сегодня в нашем доме праздник»</w:t>
      </w:r>
    </w:p>
    <w:p w:rsidR="002614B7" w:rsidRDefault="00C364CD">
      <w:pPr>
        <w:spacing w:after="305" w:line="259" w:lineRule="auto"/>
        <w:jc w:val="center"/>
      </w:pPr>
      <w:r>
        <w:rPr>
          <w:sz w:val="34"/>
        </w:rPr>
        <w:t>ОБЩИЕ ПОЛОЖЕНИЯ</w:t>
      </w:r>
    </w:p>
    <w:p w:rsidR="002614B7" w:rsidRDefault="00C364CD">
      <w:pPr>
        <w:numPr>
          <w:ilvl w:val="0"/>
          <w:numId w:val="1"/>
        </w:numPr>
        <w:ind w:right="19" w:firstLine="761"/>
      </w:pPr>
      <w:r>
        <w:t>Настоящее Положение определяет цели и задачи, а также порядок организации и условия проведения конкурса видеороликов (далее — Конкурс).</w:t>
      </w:r>
    </w:p>
    <w:p w:rsidR="002614B7" w:rsidRDefault="00C364CD">
      <w:pPr>
        <w:spacing w:after="20" w:line="248" w:lineRule="auto"/>
        <w:ind w:left="117" w:right="25" w:firstLine="728"/>
      </w:pPr>
      <w:r>
        <w:rPr>
          <w:sz w:val="32"/>
        </w:rPr>
        <w:t>Тема Конкурса: «</w:t>
      </w:r>
      <w:proofErr w:type="spellStart"/>
      <w:r>
        <w:rPr>
          <w:sz w:val="32"/>
        </w:rPr>
        <w:t>Сёння</w:t>
      </w:r>
      <w:proofErr w:type="spellEnd"/>
      <w:r>
        <w:rPr>
          <w:sz w:val="32"/>
        </w:rPr>
        <w:t xml:space="preserve"> у </w:t>
      </w:r>
      <w:proofErr w:type="spellStart"/>
      <w:r>
        <w:rPr>
          <w:sz w:val="32"/>
        </w:rPr>
        <w:t>нашай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хаце</w:t>
      </w:r>
      <w:proofErr w:type="spellEnd"/>
      <w:r>
        <w:rPr>
          <w:sz w:val="32"/>
        </w:rPr>
        <w:t xml:space="preserve"> свята! [Сегодня в нашем доме праздник».</w:t>
      </w:r>
    </w:p>
    <w:p w:rsidR="002614B7" w:rsidRDefault="00C364CD">
      <w:pPr>
        <w:ind w:left="146" w:right="13" w:firstLine="742"/>
      </w:pPr>
      <w:r>
        <w:t>Цель Конкурса — гражданско-патриотическое, ду</w:t>
      </w:r>
      <w:r>
        <w:t>ховно-нравственное и творческое воспитание детей, приобщение к глубинным истокам этнокультуры русского и белорусского народов.</w:t>
      </w:r>
    </w:p>
    <w:p w:rsidR="002614B7" w:rsidRDefault="00C364CD">
      <w:pPr>
        <w:numPr>
          <w:ilvl w:val="0"/>
          <w:numId w:val="1"/>
        </w:numPr>
        <w:spacing w:after="20" w:line="248" w:lineRule="auto"/>
        <w:ind w:right="19" w:firstLine="761"/>
      </w:pPr>
      <w:r>
        <w:rPr>
          <w:sz w:val="32"/>
        </w:rPr>
        <w:t xml:space="preserve">Организатором Конкурса является </w:t>
      </w:r>
      <w:proofErr w:type="spellStart"/>
      <w:r>
        <w:rPr>
          <w:sz w:val="32"/>
        </w:rPr>
        <w:t>Горударстренное</w:t>
      </w:r>
      <w:proofErr w:type="spellEnd"/>
      <w:r>
        <w:rPr>
          <w:sz w:val="32"/>
        </w:rPr>
        <w:t xml:space="preserve"> учреждение образования «Гимназия № 1 г Борисова» (далее — гимназия, организатор),</w:t>
      </w:r>
      <w:r>
        <w:rPr>
          <w:sz w:val="32"/>
        </w:rPr>
        <w:t xml:space="preserve"> Республика Беларусь.</w:t>
      </w:r>
    </w:p>
    <w:p w:rsidR="002614B7" w:rsidRDefault="00C364CD">
      <w:pPr>
        <w:spacing w:after="42" w:line="248" w:lineRule="auto"/>
        <w:ind w:left="117" w:right="25" w:firstLine="742"/>
      </w:pPr>
      <w:r>
        <w:rPr>
          <w:sz w:val="32"/>
        </w:rPr>
        <w:t>Конкурс проводится при поддержке Ассоциации школ Российской Федерации и Республики Беларусь. З. Задачи Конкурса:</w:t>
      </w:r>
    </w:p>
    <w:p w:rsidR="002614B7" w:rsidRDefault="00C364CD">
      <w:pPr>
        <w:spacing w:after="20" w:line="248" w:lineRule="auto"/>
        <w:ind w:left="117" w:right="25" w:firstLine="748"/>
      </w:pPr>
      <w:r>
        <w:rPr>
          <w:noProof/>
        </w:rPr>
        <w:drawing>
          <wp:inline distT="0" distB="0" distL="0" distR="0">
            <wp:extent cx="54661" cy="50473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61" cy="5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формирование позитивного отношения к русской и белорусской национальной культуре, интереса к национальным и народным пр</w:t>
      </w:r>
      <w:r>
        <w:rPr>
          <w:sz w:val="32"/>
        </w:rPr>
        <w:t xml:space="preserve">аздникам календаря; </w:t>
      </w:r>
      <w:r>
        <w:rPr>
          <w:noProof/>
        </w:rPr>
        <w:drawing>
          <wp:inline distT="0" distB="0" distL="0" distR="0">
            <wp:extent cx="50456" cy="54680"/>
            <wp:effectExtent l="0" t="0" r="0" b="0"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56" cy="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популяризация историко-культурного наследия Беларуси и России.</w:t>
      </w:r>
    </w:p>
    <w:p w:rsidR="002614B7" w:rsidRDefault="00C364CD">
      <w:pPr>
        <w:spacing w:after="64" w:line="259" w:lineRule="auto"/>
        <w:ind w:left="10541" w:firstLine="0"/>
        <w:jc w:val="left"/>
      </w:pPr>
      <w:r>
        <w:rPr>
          <w:noProof/>
        </w:rPr>
        <w:drawing>
          <wp:inline distT="0" distB="0" distL="0" distR="0">
            <wp:extent cx="4204" cy="8413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4" cy="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B7" w:rsidRDefault="00C364CD">
      <w:pPr>
        <w:numPr>
          <w:ilvl w:val="0"/>
          <w:numId w:val="2"/>
        </w:numPr>
        <w:spacing w:after="348"/>
        <w:ind w:right="25" w:firstLine="733"/>
      </w:pPr>
      <w:r>
        <w:t>Информирование и оповещение целевой аудитории о Конкурсе, его целях, задачах и условиях проведения осуществляется организатором Конкурса.</w:t>
      </w:r>
    </w:p>
    <w:p w:rsidR="002614B7" w:rsidRDefault="00C364CD">
      <w:pPr>
        <w:spacing w:after="250" w:line="259" w:lineRule="auto"/>
        <w:ind w:right="132"/>
        <w:jc w:val="center"/>
      </w:pPr>
      <w:r>
        <w:rPr>
          <w:sz w:val="34"/>
        </w:rPr>
        <w:t>УСЛОВИЯ УЧАСТИЯ В КОНКУРСЕ</w:t>
      </w:r>
    </w:p>
    <w:p w:rsidR="002614B7" w:rsidRDefault="00C364CD">
      <w:pPr>
        <w:numPr>
          <w:ilvl w:val="0"/>
          <w:numId w:val="2"/>
        </w:numPr>
        <w:spacing w:after="20" w:line="248" w:lineRule="auto"/>
        <w:ind w:right="25" w:firstLine="733"/>
      </w:pPr>
      <w:r>
        <w:rPr>
          <w:sz w:val="32"/>
        </w:rPr>
        <w:lastRenderedPageBreak/>
        <w:t>Участниками Конкурса могут быть учащиеся и педагоги учреждений образования, членов «Ассоциации школ Российской Федерации и Республики Беларусь».</w:t>
      </w:r>
    </w:p>
    <w:p w:rsidR="002614B7" w:rsidRDefault="00C364CD">
      <w:pPr>
        <w:numPr>
          <w:ilvl w:val="0"/>
          <w:numId w:val="2"/>
        </w:numPr>
        <w:spacing w:after="20" w:line="248" w:lineRule="auto"/>
        <w:ind w:right="25" w:firstLine="733"/>
      </w:pPr>
      <w:r>
        <w:rPr>
          <w:sz w:val="32"/>
        </w:rPr>
        <w:t>В Конкурсе не могут участвовать члены конкурсного жюри.</w:t>
      </w:r>
    </w:p>
    <w:p w:rsidR="002614B7" w:rsidRDefault="00C364CD">
      <w:pPr>
        <w:numPr>
          <w:ilvl w:val="0"/>
          <w:numId w:val="2"/>
        </w:numPr>
        <w:spacing w:after="43"/>
        <w:ind w:right="25" w:firstLine="733"/>
      </w:pPr>
      <w:r>
        <w:t>Члены конкурсного жюри, состоящие в близком родстве или</w:t>
      </w:r>
      <w:r>
        <w:t xml:space="preserve"> свойстве с участником Конкурса физическим лицом, заявляют самоотвод и не принимают участие в голосовании по работе такого участника.</w:t>
      </w:r>
    </w:p>
    <w:p w:rsidR="002614B7" w:rsidRDefault="00C364CD">
      <w:pPr>
        <w:numPr>
          <w:ilvl w:val="0"/>
          <w:numId w:val="2"/>
        </w:numPr>
        <w:ind w:right="25" w:firstLine="733"/>
      </w:pPr>
      <w:r>
        <w:t>Участие в Конкурсе осуществляется на безвозмездной основе.</w:t>
      </w:r>
    </w:p>
    <w:p w:rsidR="002614B7" w:rsidRDefault="00C364CD">
      <w:pPr>
        <w:numPr>
          <w:ilvl w:val="0"/>
          <w:numId w:val="2"/>
        </w:numPr>
        <w:ind w:right="25" w:firstLine="733"/>
      </w:pPr>
      <w:proofErr w:type="spellStart"/>
      <w:r>
        <w:t>Победилслем</w:t>
      </w:r>
      <w:proofErr w:type="spellEnd"/>
      <w:r>
        <w:t xml:space="preserve"> Конкурса являются дипломанты (в зависимости от коли</w:t>
      </w:r>
      <w:r>
        <w:t>чества набранных баллов).</w:t>
      </w:r>
    </w:p>
    <w:p w:rsidR="002614B7" w:rsidRDefault="00C364CD">
      <w:pPr>
        <w:numPr>
          <w:ilvl w:val="0"/>
          <w:numId w:val="2"/>
        </w:numPr>
        <w:ind w:right="25" w:firstLine="733"/>
      </w:pPr>
      <w:r>
        <w:t xml:space="preserve">Заявка вместе с конкурсной работой подается участником Конкурса на электронную почту организатора </w:t>
      </w:r>
      <w:r>
        <w:rPr>
          <w:u w:val="single" w:color="000000"/>
        </w:rPr>
        <w:t xml:space="preserve">2.ymnasiuml.sv@yandex.ru </w:t>
      </w:r>
      <w:r>
        <w:t xml:space="preserve">с пометкой </w:t>
      </w:r>
      <w:r>
        <w:rPr>
          <w:noProof/>
        </w:rPr>
        <w:drawing>
          <wp:inline distT="0" distB="0" distL="0" distR="0">
            <wp:extent cx="1501556" cy="187045"/>
            <wp:effectExtent l="0" t="0" r="0" b="0"/>
            <wp:docPr id="18746" name="Picture 18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6" name="Picture 187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1556" cy="1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период с 08.01.2024 по 11.05.2024 года по форме согласно </w:t>
      </w:r>
      <w:proofErr w:type="spellStart"/>
      <w:r>
        <w:t>притожению</w:t>
      </w:r>
      <w:proofErr w:type="spellEnd"/>
      <w:r>
        <w:t xml:space="preserve"> 1.</w:t>
      </w:r>
    </w:p>
    <w:p w:rsidR="002614B7" w:rsidRDefault="00C364CD">
      <w:pPr>
        <w:spacing w:after="30"/>
        <w:ind w:left="269" w:right="232" w:firstLine="733"/>
      </w:pPr>
      <w:r>
        <w:t>1 1. В конкурсной работе могут быть показаны народные обряды, обычаи, песни, танцы, игры, хороводы, раскрывающие многогранную жизнь русского или белорусского народов, отражающие этнические и/или местные особенности.</w:t>
      </w:r>
    </w:p>
    <w:p w:rsidR="002614B7" w:rsidRDefault="00C364CD">
      <w:pPr>
        <w:spacing w:after="29"/>
        <w:ind w:left="1021" w:right="13"/>
      </w:pPr>
      <w:r>
        <w:t>Конкурсные работы принимаются на русском</w:t>
      </w:r>
      <w:r>
        <w:t>/белорусском языках.</w:t>
      </w:r>
    </w:p>
    <w:p w:rsidR="002614B7" w:rsidRDefault="00C364CD">
      <w:pPr>
        <w:numPr>
          <w:ilvl w:val="0"/>
          <w:numId w:val="3"/>
        </w:numPr>
        <w:ind w:right="91" w:firstLine="751"/>
      </w:pPr>
      <w:r>
        <w:t xml:space="preserve">Технические требования к конкурсным работам: </w:t>
      </w:r>
      <w:r>
        <w:rPr>
          <w:noProof/>
        </w:rPr>
        <w:drawing>
          <wp:inline distT="0" distB="0" distL="0" distR="0">
            <wp:extent cx="4352" cy="26099"/>
            <wp:effectExtent l="0" t="0" r="0" b="0"/>
            <wp:docPr id="3515" name="Picture 3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" name="Picture 35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2" cy="2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B7" w:rsidRDefault="00C364CD">
      <w:pPr>
        <w:ind w:left="269" w:right="13" w:firstLine="727"/>
      </w:pPr>
      <w:r>
        <w:t xml:space="preserve">видео: файл предоставляется в формате AVI, МР4, МКУ (хронометраж — не более 5 минут), размещенного на </w:t>
      </w:r>
      <w:proofErr w:type="spellStart"/>
      <w:r>
        <w:t>гугл</w:t>
      </w:r>
      <w:proofErr w:type="spellEnd"/>
      <w:r>
        <w:t>/</w:t>
      </w:r>
      <w:proofErr w:type="spellStart"/>
      <w:r>
        <w:t>яндекс</w:t>
      </w:r>
      <w:proofErr w:type="spellEnd"/>
      <w:r>
        <w:t xml:space="preserve"> диске, облака </w:t>
      </w:r>
      <w:proofErr w:type="spellStart"/>
      <w:r>
        <w:t>майл</w:t>
      </w:r>
      <w:proofErr w:type="spellEnd"/>
      <w:r>
        <w:t xml:space="preserve"> и др.</w:t>
      </w:r>
    </w:p>
    <w:p w:rsidR="002614B7" w:rsidRDefault="00C364CD">
      <w:pPr>
        <w:ind w:left="269" w:right="13" w:firstLine="706"/>
      </w:pPr>
      <w:r>
        <w:t xml:space="preserve">Участник Конкурса выкладывает </w:t>
      </w:r>
      <w:proofErr w:type="spellStart"/>
      <w:r>
        <w:t>видеоројщк</w:t>
      </w:r>
      <w:proofErr w:type="spellEnd"/>
      <w:r>
        <w:t xml:space="preserve"> в группу Ассоциации с </w:t>
      </w:r>
      <w:proofErr w:type="spellStart"/>
      <w:r>
        <w:t>хештегом</w:t>
      </w:r>
      <w:proofErr w:type="spellEnd"/>
      <w:r>
        <w:t xml:space="preserve"> #</w:t>
      </w:r>
      <w:proofErr w:type="spellStart"/>
      <w:r>
        <w:t>СвяттПраздник</w:t>
      </w:r>
      <w:proofErr w:type="spellEnd"/>
      <w:r>
        <w:t xml:space="preserve"> Название праздника.</w:t>
      </w:r>
    </w:p>
    <w:p w:rsidR="002614B7" w:rsidRDefault="00C364CD">
      <w:pPr>
        <w:numPr>
          <w:ilvl w:val="0"/>
          <w:numId w:val="3"/>
        </w:numPr>
        <w:spacing w:after="42"/>
        <w:ind w:right="91" w:firstLine="751"/>
      </w:pPr>
      <w:r>
        <w:t xml:space="preserve">Конкурсные работы должны соответствовать теме Конкурса, быть представлены </w:t>
      </w:r>
      <w:proofErr w:type="gramStart"/>
      <w:r>
        <w:t>С</w:t>
      </w:r>
      <w:proofErr w:type="gramEnd"/>
      <w:r>
        <w:t xml:space="preserve"> соблюдением норм законодательства об интеллектуальной собственности.</w:t>
      </w:r>
    </w:p>
    <w:p w:rsidR="002614B7" w:rsidRDefault="00C364CD">
      <w:pPr>
        <w:spacing w:after="48" w:line="259" w:lineRule="auto"/>
        <w:ind w:left="5089" w:firstLine="0"/>
        <w:jc w:val="left"/>
      </w:pPr>
      <w:r>
        <w:rPr>
          <w:noProof/>
        </w:rPr>
        <w:drawing>
          <wp:inline distT="0" distB="0" distL="0" distR="0">
            <wp:extent cx="618032" cy="56548"/>
            <wp:effectExtent l="0" t="0" r="0" b="0"/>
            <wp:docPr id="18748" name="Picture 18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" name="Picture 187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032" cy="5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B7" w:rsidRDefault="00C364CD">
      <w:pPr>
        <w:numPr>
          <w:ilvl w:val="0"/>
          <w:numId w:val="3"/>
        </w:numPr>
        <w:spacing w:after="47"/>
        <w:ind w:right="91" w:firstLine="751"/>
      </w:pPr>
      <w:r>
        <w:t>Ко</w:t>
      </w:r>
      <w:r>
        <w:t xml:space="preserve">нкурсные работы </w:t>
      </w:r>
      <w:proofErr w:type="spellStart"/>
      <w:r>
        <w:t>ще</w:t>
      </w:r>
      <w:proofErr w:type="spellEnd"/>
      <w:r>
        <w:t xml:space="preserve"> должны нарушать нрава третьих лиц. Ответственность за нарушение прав третьих лиц несет участник Конкурса. Претензии третьих лиц, связанные с нарушением их прав на представленные участниками и используемые в Конкурсе результаты интеллекту</w:t>
      </w:r>
      <w:r>
        <w:t>альной деятельности, участник обязуется урегулировать своими силами и за свой</w:t>
      </w:r>
    </w:p>
    <w:p w:rsidR="002614B7" w:rsidRDefault="00C364CD">
      <w:pPr>
        <w:ind w:left="363" w:right="13"/>
      </w:pPr>
      <w:r>
        <w:t>счет.</w:t>
      </w:r>
    </w:p>
    <w:p w:rsidR="002614B7" w:rsidRDefault="00C364CD">
      <w:pPr>
        <w:numPr>
          <w:ilvl w:val="0"/>
          <w:numId w:val="3"/>
        </w:numPr>
        <w:spacing w:after="37" w:line="259" w:lineRule="auto"/>
        <w:ind w:right="91" w:firstLine="751"/>
      </w:pPr>
      <w:r>
        <w:t>Если на Конкурс представлено менее двух конкурсных работ,</w:t>
      </w:r>
    </w:p>
    <w:p w:rsidR="002614B7" w:rsidRDefault="00C364CD">
      <w:pPr>
        <w:spacing w:after="58"/>
        <w:ind w:left="376" w:right="13"/>
      </w:pPr>
      <w:r>
        <w:t>Конкурс считается несостоявшимся.</w:t>
      </w:r>
    </w:p>
    <w:p w:rsidR="002614B7" w:rsidRDefault="00C364CD">
      <w:pPr>
        <w:numPr>
          <w:ilvl w:val="0"/>
          <w:numId w:val="3"/>
        </w:numPr>
        <w:spacing w:after="0" w:line="329" w:lineRule="auto"/>
        <w:ind w:right="91" w:firstLine="751"/>
      </w:pPr>
      <w:r>
        <w:lastRenderedPageBreak/>
        <w:t>К участию в Конкурсе допускаются конкурсные работы, поданные в</w:t>
      </w:r>
      <w:r>
        <w:tab/>
        <w:t>срок,</w:t>
      </w:r>
      <w:r>
        <w:tab/>
        <w:t>установленн</w:t>
      </w:r>
      <w:r>
        <w:t>ый пунктом 10</w:t>
      </w:r>
      <w:r>
        <w:tab/>
        <w:t>настоящего Положения, и соответствующие требованиям, установленным пунктами 11-14 настоящего Положения.</w:t>
      </w:r>
      <w:r>
        <w:tab/>
      </w:r>
      <w:r>
        <w:rPr>
          <w:noProof/>
        </w:rPr>
        <w:drawing>
          <wp:inline distT="0" distB="0" distL="0" distR="0">
            <wp:extent cx="8705" cy="8699"/>
            <wp:effectExtent l="0" t="0" r="0" b="0"/>
            <wp:docPr id="3527" name="Picture 3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" name="Picture 35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05" cy="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B7" w:rsidRDefault="00C364CD">
      <w:pPr>
        <w:spacing w:after="57"/>
        <w:ind w:left="339" w:right="13" w:firstLine="713"/>
      </w:pPr>
      <w:r>
        <w:t xml:space="preserve">Заявки, представленные с нарушением срока их представления и требований настоящего Положения, конкурсным жюри не рассматриваются. </w:t>
      </w:r>
      <w:r>
        <w:rPr>
          <w:noProof/>
        </w:rPr>
        <w:drawing>
          <wp:inline distT="0" distB="0" distL="0" distR="0">
            <wp:extent cx="4352" cy="4350"/>
            <wp:effectExtent l="0" t="0" r="0" b="0"/>
            <wp:docPr id="3528" name="Picture 3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" name="Picture 35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2" cy="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B7" w:rsidRDefault="00C364CD">
      <w:pPr>
        <w:numPr>
          <w:ilvl w:val="0"/>
          <w:numId w:val="3"/>
        </w:numPr>
        <w:ind w:right="91" w:firstLine="751"/>
      </w:pPr>
      <w:r>
        <w:t>Отве</w:t>
      </w:r>
      <w:r>
        <w:t>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</w:p>
    <w:p w:rsidR="002614B7" w:rsidRDefault="00C364CD">
      <w:pPr>
        <w:spacing w:after="278" w:line="248" w:lineRule="auto"/>
        <w:ind w:left="1566" w:right="25"/>
      </w:pPr>
      <w:r>
        <w:rPr>
          <w:sz w:val="32"/>
        </w:rPr>
        <w:t>ОРГАНИЗАЦИЯ И ПОРЯДОК ПРОВЕДЕНИЯ КОНКУРСА</w:t>
      </w:r>
    </w:p>
    <w:p w:rsidR="002614B7" w:rsidRDefault="00C364CD">
      <w:pPr>
        <w:numPr>
          <w:ilvl w:val="0"/>
          <w:numId w:val="3"/>
        </w:numPr>
        <w:spacing w:after="87"/>
        <w:ind w:right="91" w:firstLine="751"/>
      </w:pPr>
      <w:r>
        <w:t>Организатор:</w:t>
      </w:r>
    </w:p>
    <w:p w:rsidR="002614B7" w:rsidRDefault="00C364CD">
      <w:pPr>
        <w:spacing w:after="41"/>
        <w:ind w:left="269" w:right="323" w:firstLine="688"/>
      </w:pPr>
      <w:r>
        <w:t xml:space="preserve">обеспечивает подготовку и согласование организационных документов по проведению Конкурса; осуществляет прием ссылок на участие в Конкурсе, первичную проверку </w:t>
      </w:r>
      <w:proofErr w:type="spellStart"/>
      <w:proofErr w:type="gramStart"/>
      <w:r>
        <w:t>конку»сных</w:t>
      </w:r>
      <w:proofErr w:type="spellEnd"/>
      <w:proofErr w:type="gramEnd"/>
      <w:r>
        <w:t xml:space="preserve"> работ на соответствие требованиям, установленным в </w:t>
      </w:r>
      <w:proofErr w:type="spellStart"/>
      <w:r>
        <w:t>пучк-тах</w:t>
      </w:r>
      <w:proofErr w:type="spellEnd"/>
      <w:r>
        <w:t xml:space="preserve"> 11-14 настоящего Положения;</w:t>
      </w:r>
      <w:r>
        <w:t xml:space="preserve"> формирует состав конкурсного жюри (приложение 2); представляет зарегистрированные конкурсные работы на рассмотрение </w:t>
      </w:r>
      <w:proofErr w:type="spellStart"/>
      <w:r>
        <w:t>конк»рсного</w:t>
      </w:r>
      <w:proofErr w:type="spellEnd"/>
      <w:r>
        <w:t xml:space="preserve"> жюри; объявляет результаты Конкурса; выполняет иные функции в рамках Конкурса.</w:t>
      </w:r>
    </w:p>
    <w:p w:rsidR="002614B7" w:rsidRDefault="00C364CD">
      <w:pPr>
        <w:numPr>
          <w:ilvl w:val="0"/>
          <w:numId w:val="3"/>
        </w:numPr>
        <w:spacing w:after="32"/>
        <w:ind w:right="91" w:firstLine="751"/>
      </w:pPr>
      <w:r>
        <w:t>Конкурс проводится с 8 января 2024 г. по 1 1 мая</w:t>
      </w:r>
      <w:r>
        <w:t xml:space="preserve"> 2024 г.</w:t>
      </w:r>
    </w:p>
    <w:p w:rsidR="002614B7" w:rsidRDefault="00C364CD">
      <w:pPr>
        <w:ind w:left="960" w:right="13"/>
      </w:pPr>
      <w:r>
        <w:t>Конкурс делится на этапы, которые проходят в следующие даты:</w:t>
      </w:r>
      <w:r>
        <w:rPr>
          <w:noProof/>
        </w:rPr>
        <w:drawing>
          <wp:inline distT="0" distB="0" distL="0" distR="0">
            <wp:extent cx="14246" cy="9495"/>
            <wp:effectExtent l="0" t="0" r="0" b="0"/>
            <wp:docPr id="6456" name="Picture 6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6" name="Picture 645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46" cy="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B7" w:rsidRDefault="00C364CD">
      <w:pPr>
        <w:ind w:left="269" w:right="345" w:firstLine="681"/>
      </w:pPr>
      <w:r>
        <w:t>с З января 2024 г. по 8 января 2024 г. — объявление Конкурса и создание конкурсного жюри по оценке конкурсных работ; с 8 января 2024 г. по 11 мая 2024 г. — прием и оценка конкурсных раб</w:t>
      </w:r>
      <w:r>
        <w:t>от;</w:t>
      </w:r>
    </w:p>
    <w:p w:rsidR="002614B7" w:rsidRDefault="00C364CD">
      <w:pPr>
        <w:ind w:left="269" w:right="13" w:firstLine="725"/>
      </w:pPr>
      <w:r>
        <w:t>18 мая 2024 г. — подведение итогов Конкурса; объявление и награждение победителей Конкурса.</w:t>
      </w:r>
    </w:p>
    <w:p w:rsidR="002614B7" w:rsidRDefault="00C364CD">
      <w:pPr>
        <w:numPr>
          <w:ilvl w:val="0"/>
          <w:numId w:val="4"/>
        </w:numPr>
        <w:ind w:right="13" w:firstLine="699"/>
      </w:pPr>
      <w:r>
        <w:t>Состав конкурсного жюри утверждается приказом организатора и формируется из работников организатора.</w:t>
      </w:r>
    </w:p>
    <w:p w:rsidR="002614B7" w:rsidRDefault="00C364CD">
      <w:pPr>
        <w:numPr>
          <w:ilvl w:val="0"/>
          <w:numId w:val="4"/>
        </w:numPr>
        <w:ind w:right="13" w:firstLine="699"/>
      </w:pPr>
      <w:r>
        <w:t>Председатель конкурсного жюри назначается из числа членов к</w:t>
      </w:r>
      <w:r>
        <w:t>онкурсного жюри при утверждении ее персонального состава.</w:t>
      </w:r>
    </w:p>
    <w:p w:rsidR="002614B7" w:rsidRDefault="00C364CD">
      <w:pPr>
        <w:numPr>
          <w:ilvl w:val="0"/>
          <w:numId w:val="4"/>
        </w:numPr>
        <w:ind w:right="13" w:firstLine="699"/>
      </w:pPr>
      <w:r>
        <w:t xml:space="preserve">Каждая конкурсная работа оценивается по соответствующим критериям, указанным в оценочном листе, в балловом выражении от 1 до 5 по форме согласно </w:t>
      </w:r>
      <w:proofErr w:type="spellStart"/>
      <w:r>
        <w:t>приожению</w:t>
      </w:r>
      <w:proofErr w:type="spellEnd"/>
      <w:r>
        <w:t xml:space="preserve"> З к настоящему Положению.</w:t>
      </w:r>
    </w:p>
    <w:p w:rsidR="002614B7" w:rsidRDefault="00C364CD">
      <w:pPr>
        <w:numPr>
          <w:ilvl w:val="0"/>
          <w:numId w:val="4"/>
        </w:numPr>
        <w:ind w:right="13" w:firstLine="699"/>
      </w:pPr>
      <w:r>
        <w:t>Каждый член конку</w:t>
      </w:r>
      <w:r>
        <w:t>рсного жюри рассматривает конкурсные работы на их соответствие критериям оценки, оценивает их и составляет оценочный лист в отношении каждой работы, выставляя баллы по каждому критерию в отношении соответствующей работы.</w:t>
      </w:r>
    </w:p>
    <w:p w:rsidR="002614B7" w:rsidRDefault="00C364CD">
      <w:pPr>
        <w:numPr>
          <w:ilvl w:val="0"/>
          <w:numId w:val="4"/>
        </w:numPr>
        <w:spacing w:after="40"/>
        <w:ind w:right="13" w:firstLine="699"/>
      </w:pPr>
      <w:r>
        <w:lastRenderedPageBreak/>
        <w:t>На основании оценочных листов конку</w:t>
      </w:r>
      <w:r>
        <w:t xml:space="preserve">рсное жюри составляет рейтинговый список в порядке убывания баллов, </w:t>
      </w:r>
      <w:proofErr w:type="spellStart"/>
      <w:r>
        <w:t>начцсленных</w:t>
      </w:r>
      <w:proofErr w:type="spellEnd"/>
      <w:r>
        <w:t xml:space="preserve"> за соответствие конкурсной работы критериям оценки.</w:t>
      </w:r>
    </w:p>
    <w:p w:rsidR="002614B7" w:rsidRDefault="00C364CD">
      <w:pPr>
        <w:numPr>
          <w:ilvl w:val="0"/>
          <w:numId w:val="4"/>
        </w:numPr>
        <w:spacing w:after="54"/>
        <w:ind w:right="13" w:firstLine="699"/>
      </w:pPr>
      <w:r>
        <w:t>Баллы, начисленные членами конкурсного жюри за соответствие конкурсной работы критериям оценки, суммируются.</w:t>
      </w:r>
    </w:p>
    <w:p w:rsidR="002614B7" w:rsidRDefault="00C364CD">
      <w:pPr>
        <w:numPr>
          <w:ilvl w:val="0"/>
          <w:numId w:val="4"/>
        </w:numPr>
        <w:ind w:right="13" w:firstLine="699"/>
      </w:pPr>
      <w:r>
        <w:t>Решение конкурсного жюри является окончательным и оформляется протоколом, который подписывается Председателем и членами конкурсного жюри. В протоколе отражаются все решения, принятые конкурсным жюри по зарегистрированным конкурсным работам, а также решения</w:t>
      </w:r>
      <w:r>
        <w:t xml:space="preserve"> о признании (при необходимости) Конкурса несостоявшимся.</w:t>
      </w:r>
    </w:p>
    <w:p w:rsidR="002614B7" w:rsidRDefault="00C364CD">
      <w:pPr>
        <w:spacing w:after="371" w:line="259" w:lineRule="auto"/>
        <w:ind w:left="1094"/>
        <w:jc w:val="center"/>
      </w:pPr>
      <w:r>
        <w:rPr>
          <w:sz w:val="32"/>
        </w:rPr>
        <w:t>НАГРАЖДЕНИЕ ПОБЕДИТЕЛЕЙ</w:t>
      </w:r>
    </w:p>
    <w:p w:rsidR="002614B7" w:rsidRDefault="00C364CD">
      <w:pPr>
        <w:numPr>
          <w:ilvl w:val="0"/>
          <w:numId w:val="4"/>
        </w:numPr>
        <w:spacing w:after="80"/>
        <w:ind w:right="13" w:firstLine="699"/>
      </w:pPr>
      <w:r>
        <w:t xml:space="preserve">На </w:t>
      </w:r>
      <w:proofErr w:type="spellStart"/>
      <w:r>
        <w:t>ОСНОВаНИИ</w:t>
      </w:r>
      <w:proofErr w:type="spellEnd"/>
      <w:r>
        <w:t xml:space="preserve"> места в рейтинговом списке конкурсное жюри определяет победителя Конкурса.</w:t>
      </w:r>
    </w:p>
    <w:p w:rsidR="002614B7" w:rsidRDefault="00C364CD">
      <w:pPr>
        <w:numPr>
          <w:ilvl w:val="0"/>
          <w:numId w:val="4"/>
        </w:numPr>
        <w:spacing w:after="114"/>
        <w:ind w:right="13" w:firstLine="699"/>
      </w:pPr>
      <w:r>
        <w:t>Победитель Конкурса награждается дипломом организатора (при одинаковой сумме баллов оп</w:t>
      </w:r>
      <w:r>
        <w:t>ределяется несколько победителей).</w:t>
      </w:r>
    </w:p>
    <w:p w:rsidR="002614B7" w:rsidRDefault="00C364CD">
      <w:pPr>
        <w:numPr>
          <w:ilvl w:val="0"/>
          <w:numId w:val="4"/>
        </w:numPr>
        <w:spacing w:after="75"/>
        <w:ind w:right="13" w:firstLine="699"/>
      </w:pPr>
      <w:r>
        <w:t>Все остальные участники Конкурса получают сертификат.</w:t>
      </w:r>
    </w:p>
    <w:p w:rsidR="002614B7" w:rsidRDefault="00C364CD">
      <w:pPr>
        <w:numPr>
          <w:ilvl w:val="0"/>
          <w:numId w:val="4"/>
        </w:numPr>
        <w:ind w:right="13" w:firstLine="699"/>
      </w:pPr>
      <w:r>
        <w:t>Объявление о результатах Конкурса размещается в глобальной компьютерной сети Интернет на официальном сайте организатора и страницах в социальных сетях.</w:t>
      </w:r>
    </w:p>
    <w:p w:rsidR="002614B7" w:rsidRDefault="002614B7">
      <w:pPr>
        <w:sectPr w:rsidR="002614B7">
          <w:headerReference w:type="even" r:id="rId18"/>
          <w:headerReference w:type="default" r:id="rId19"/>
          <w:headerReference w:type="first" r:id="rId20"/>
          <w:pgSz w:w="11906" w:h="16838"/>
          <w:pgMar w:top="848" w:right="358" w:bottom="1198" w:left="867" w:header="720" w:footer="720" w:gutter="0"/>
          <w:cols w:space="720"/>
        </w:sectPr>
      </w:pPr>
    </w:p>
    <w:p w:rsidR="002614B7" w:rsidRDefault="00C364CD">
      <w:pPr>
        <w:spacing w:after="0" w:line="259" w:lineRule="auto"/>
        <w:ind w:left="10" w:right="-4"/>
        <w:jc w:val="right"/>
      </w:pPr>
      <w:r>
        <w:rPr>
          <w:sz w:val="32"/>
        </w:rPr>
        <w:lastRenderedPageBreak/>
        <w:t>1</w:t>
      </w:r>
    </w:p>
    <w:p w:rsidR="002614B7" w:rsidRDefault="00C364CD">
      <w:pPr>
        <w:spacing w:after="60" w:line="259" w:lineRule="auto"/>
        <w:ind w:left="8638" w:firstLine="0"/>
        <w:jc w:val="left"/>
      </w:pPr>
      <w:r>
        <w:rPr>
          <w:noProof/>
        </w:rPr>
        <w:drawing>
          <wp:inline distT="0" distB="0" distL="0" distR="0">
            <wp:extent cx="8728" cy="8728"/>
            <wp:effectExtent l="0" t="0" r="0" b="0"/>
            <wp:docPr id="8664" name="Picture 8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" name="Picture 86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28" cy="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4B7" w:rsidRDefault="00C364CD">
      <w:pPr>
        <w:ind w:left="2483" w:right="13"/>
      </w:pPr>
      <w:r>
        <w:t xml:space="preserve">Заявка на участие в конкурсе </w:t>
      </w:r>
      <w:proofErr w:type="spellStart"/>
      <w:r>
        <w:t>виДеороликов</w:t>
      </w:r>
      <w:proofErr w:type="spellEnd"/>
    </w:p>
    <w:p w:rsidR="002614B7" w:rsidRDefault="00C364CD">
      <w:pPr>
        <w:ind w:left="1541" w:right="13"/>
      </w:pPr>
      <w:r>
        <w:t>«</w:t>
      </w:r>
      <w:proofErr w:type="spellStart"/>
      <w:proofErr w:type="gramStart"/>
      <w:r>
        <w:t>Сёння</w:t>
      </w:r>
      <w:proofErr w:type="spellEnd"/>
      <w:r>
        <w:t xml:space="preserve"> .р</w:t>
      </w:r>
      <w:proofErr w:type="gram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хаце</w:t>
      </w:r>
      <w:proofErr w:type="spellEnd"/>
      <w:r>
        <w:t xml:space="preserve"> свята/</w:t>
      </w:r>
      <w:proofErr w:type="spellStart"/>
      <w:r>
        <w:t>СегоДня</w:t>
      </w:r>
      <w:proofErr w:type="spellEnd"/>
      <w:r>
        <w:t xml:space="preserve"> в нашем доме праздник»</w:t>
      </w:r>
    </w:p>
    <w:tbl>
      <w:tblPr>
        <w:tblStyle w:val="TableGrid"/>
        <w:tblW w:w="9438" w:type="dxa"/>
        <w:tblInd w:w="94" w:type="dxa"/>
        <w:tblCellMar>
          <w:top w:w="15" w:type="dxa"/>
          <w:left w:w="11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734"/>
        <w:gridCol w:w="4704"/>
      </w:tblGrid>
      <w:tr w:rsidR="002614B7">
        <w:trPr>
          <w:trHeight w:val="845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7" w:firstLine="7"/>
              <w:jc w:val="left"/>
            </w:pPr>
            <w:r>
              <w:rPr>
                <w:sz w:val="26"/>
              </w:rPr>
              <w:t>Наименование</w:t>
            </w:r>
            <w:r>
              <w:rPr>
                <w:sz w:val="26"/>
              </w:rPr>
              <w:tab/>
              <w:t>образовательной организации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856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7" w:firstLine="0"/>
            </w:pPr>
            <w:r>
              <w:rPr>
                <w:sz w:val="26"/>
              </w:rPr>
              <w:t>Место нахождения образовательной организации (страна, город)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429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ФИО участника (участников)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433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Руководитель/должность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430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Класс обучения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429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Название праздника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843"/>
        </w:trPr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Ссылка на облачное хранилище, в котором находится видеоролик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14B7" w:rsidRDefault="00C364CD">
      <w:r>
        <w:br w:type="page"/>
      </w:r>
    </w:p>
    <w:p w:rsidR="002614B7" w:rsidRDefault="00C364CD">
      <w:pPr>
        <w:spacing w:after="250" w:line="259" w:lineRule="auto"/>
        <w:ind w:left="10" w:right="-4"/>
        <w:jc w:val="right"/>
      </w:pPr>
      <w:r>
        <w:rPr>
          <w:sz w:val="32"/>
        </w:rPr>
        <w:lastRenderedPageBreak/>
        <w:t>2</w:t>
      </w:r>
    </w:p>
    <w:p w:rsidR="002614B7" w:rsidRDefault="00C364CD">
      <w:pPr>
        <w:spacing w:after="302" w:line="248" w:lineRule="auto"/>
        <w:ind w:left="10" w:right="25"/>
      </w:pPr>
      <w:r>
        <w:rPr>
          <w:sz w:val="32"/>
        </w:rPr>
        <w:t>Члены жюри:</w:t>
      </w:r>
    </w:p>
    <w:p w:rsidR="002614B7" w:rsidRDefault="00C364CD">
      <w:pPr>
        <w:spacing w:after="54"/>
        <w:ind w:left="750" w:right="13" w:hanging="352"/>
      </w:pPr>
      <w:proofErr w:type="gramStart"/>
      <w:r>
        <w:t>1 .</w:t>
      </w:r>
      <w:proofErr w:type="gramEnd"/>
      <w:r>
        <w:t xml:space="preserve"> </w:t>
      </w:r>
      <w:proofErr w:type="spellStart"/>
      <w:r>
        <w:t>Лисиченок</w:t>
      </w:r>
      <w:proofErr w:type="spellEnd"/>
      <w:r>
        <w:t xml:space="preserve"> Мария Александровна, директор Государственного учреждения образования «Гимназия 562 1 г. Борисова»;</w:t>
      </w:r>
    </w:p>
    <w:p w:rsidR="002614B7" w:rsidRDefault="00C364CD">
      <w:pPr>
        <w:spacing w:after="72" w:line="248" w:lineRule="auto"/>
        <w:ind w:left="782" w:right="25" w:hanging="391"/>
      </w:pPr>
      <w:r>
        <w:rPr>
          <w:sz w:val="32"/>
        </w:rPr>
        <w:t xml:space="preserve">2. </w:t>
      </w:r>
      <w:proofErr w:type="spellStart"/>
      <w:r>
        <w:rPr>
          <w:sz w:val="32"/>
        </w:rPr>
        <w:t>Подпоринова</w:t>
      </w:r>
      <w:proofErr w:type="spellEnd"/>
      <w:r>
        <w:rPr>
          <w:sz w:val="32"/>
        </w:rPr>
        <w:t xml:space="preserve"> Наталья </w:t>
      </w:r>
      <w:proofErr w:type="spellStart"/>
      <w:r>
        <w:rPr>
          <w:sz w:val="32"/>
        </w:rPr>
        <w:t>Алмазовна</w:t>
      </w:r>
      <w:proofErr w:type="spellEnd"/>
      <w:r>
        <w:rPr>
          <w:sz w:val="32"/>
        </w:rPr>
        <w:t>, руководитель УМО учителей эстетической направленности;</w:t>
      </w:r>
    </w:p>
    <w:p w:rsidR="002614B7" w:rsidRDefault="00C364CD">
      <w:pPr>
        <w:spacing w:after="98"/>
        <w:ind w:left="416" w:right="13"/>
      </w:pPr>
      <w:r>
        <w:t>З. Павлова Юлия Сергеевна, учитель белорусского языка и литературы;</w:t>
      </w:r>
    </w:p>
    <w:p w:rsidR="002614B7" w:rsidRDefault="00C364CD">
      <w:pPr>
        <w:numPr>
          <w:ilvl w:val="0"/>
          <w:numId w:val="5"/>
        </w:numPr>
        <w:spacing w:after="73"/>
        <w:ind w:right="19" w:hanging="391"/>
      </w:pPr>
      <w:r>
        <w:t>Шевченко Татьяна Степановна, учитель русского языка и литературы;</w:t>
      </w:r>
    </w:p>
    <w:p w:rsidR="002614B7" w:rsidRDefault="00C364CD">
      <w:pPr>
        <w:numPr>
          <w:ilvl w:val="0"/>
          <w:numId w:val="5"/>
        </w:numPr>
        <w:spacing w:after="60" w:line="248" w:lineRule="auto"/>
        <w:ind w:right="19" w:hanging="391"/>
      </w:pPr>
      <w:r>
        <w:rPr>
          <w:sz w:val="32"/>
        </w:rPr>
        <w:t>Савицкая Галина Федоровна, учитель факультативных занятий по керамике.</w:t>
      </w:r>
      <w:r>
        <w:br w:type="page"/>
      </w:r>
    </w:p>
    <w:p w:rsidR="002614B7" w:rsidRDefault="00C364CD">
      <w:pPr>
        <w:spacing w:after="324" w:line="259" w:lineRule="auto"/>
        <w:ind w:left="0" w:right="7" w:firstLine="0"/>
        <w:jc w:val="right"/>
      </w:pPr>
      <w:r>
        <w:rPr>
          <w:sz w:val="28"/>
        </w:rPr>
        <w:lastRenderedPageBreak/>
        <w:t>З</w:t>
      </w:r>
    </w:p>
    <w:p w:rsidR="002614B7" w:rsidRDefault="00C364CD">
      <w:pPr>
        <w:spacing w:after="0" w:line="234" w:lineRule="auto"/>
        <w:ind w:left="3465" w:right="3109" w:firstLine="0"/>
        <w:jc w:val="center"/>
      </w:pPr>
      <w:r>
        <w:rPr>
          <w:sz w:val="28"/>
        </w:rPr>
        <w:t>ОЦЕНОЧНЫЙ ЛИСТ в отношении конкурсной работы</w:t>
      </w:r>
    </w:p>
    <w:p w:rsidR="002614B7" w:rsidRDefault="00C364CD">
      <w:pPr>
        <w:spacing w:after="51" w:line="259" w:lineRule="auto"/>
        <w:ind w:left="21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22845" cy="17463"/>
                <wp:effectExtent l="0" t="0" r="0" b="0"/>
                <wp:docPr id="18753" name="Group 1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845" cy="17463"/>
                          <a:chOff x="0" y="0"/>
                          <a:chExt cx="4122845" cy="17463"/>
                        </a:xfrm>
                      </wpg:grpSpPr>
                      <wps:wsp>
                        <wps:cNvPr id="18752" name="Shape 18752"/>
                        <wps:cNvSpPr/>
                        <wps:spPr>
                          <a:xfrm>
                            <a:off x="0" y="0"/>
                            <a:ext cx="4122845" cy="1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845" h="17463">
                                <a:moveTo>
                                  <a:pt x="0" y="8732"/>
                                </a:moveTo>
                                <a:lnTo>
                                  <a:pt x="4122845" y="8732"/>
                                </a:lnTo>
                              </a:path>
                            </a:pathLst>
                          </a:custGeom>
                          <a:ln w="1746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53" style="width:324.633pt;height:1.37508pt;mso-position-horizontal-relative:char;mso-position-vertical-relative:line" coordsize="41228,174">
                <v:shape id="Shape 18752" style="position:absolute;width:41228;height:174;left:0;top:0;" coordsize="4122845,17463" path="m0,8732l4122845,8732">
                  <v:stroke weight="1.375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614B7" w:rsidRDefault="00C364CD">
      <w:pPr>
        <w:spacing w:after="0" w:line="259" w:lineRule="auto"/>
        <w:ind w:left="2351" w:firstLine="0"/>
        <w:jc w:val="left"/>
      </w:pPr>
      <w:r>
        <w:rPr>
          <w:sz w:val="28"/>
        </w:rPr>
        <w:t>К</w:t>
      </w:r>
      <w:r>
        <w:rPr>
          <w:sz w:val="28"/>
        </w:rPr>
        <w:t>оличество баллов по каждому критерию от 1 до 5</w:t>
      </w:r>
    </w:p>
    <w:tbl>
      <w:tblPr>
        <w:tblStyle w:val="TableGrid"/>
        <w:tblW w:w="10361" w:type="dxa"/>
        <w:tblInd w:w="127" w:type="dxa"/>
        <w:tblCellMar>
          <w:top w:w="61" w:type="dxa"/>
          <w:left w:w="103" w:type="dxa"/>
          <w:bottom w:w="8" w:type="dxa"/>
          <w:right w:w="316" w:type="dxa"/>
        </w:tblCellMar>
        <w:tblLook w:val="04A0" w:firstRow="1" w:lastRow="0" w:firstColumn="1" w:lastColumn="0" w:noHBand="0" w:noVBand="1"/>
      </w:tblPr>
      <w:tblGrid>
        <w:gridCol w:w="881"/>
        <w:gridCol w:w="7229"/>
        <w:gridCol w:w="2251"/>
      </w:tblGrid>
      <w:tr w:rsidR="002614B7">
        <w:trPr>
          <w:trHeight w:val="65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4B7" w:rsidRDefault="00C364CD">
            <w:pPr>
              <w:spacing w:after="0" w:line="259" w:lineRule="auto"/>
              <w:ind w:left="303" w:firstLine="0"/>
              <w:jc w:val="center"/>
            </w:pPr>
            <w:r>
              <w:t>Критерии оценки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0" w:firstLine="0"/>
              <w:jc w:val="center"/>
            </w:pPr>
            <w:r>
              <w:t>Количество баллов</w:t>
            </w:r>
          </w:p>
        </w:tc>
      </w:tr>
      <w:tr w:rsidR="002614B7">
        <w:trPr>
          <w:trHeight w:val="614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4B7" w:rsidRDefault="00C364CD">
            <w:pPr>
              <w:spacing w:after="0" w:line="259" w:lineRule="auto"/>
              <w:ind w:left="236" w:firstLine="0"/>
              <w:jc w:val="center"/>
            </w:pPr>
            <w:r>
              <w:t>1.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4B7" w:rsidRDefault="00C364CD">
            <w:pPr>
              <w:spacing w:after="0" w:line="259" w:lineRule="auto"/>
              <w:ind w:left="14" w:firstLine="0"/>
              <w:jc w:val="left"/>
            </w:pPr>
            <w:r>
              <w:rPr>
                <w:sz w:val="28"/>
              </w:rPr>
              <w:t>Креативность, оригинальность идеи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706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4B7" w:rsidRDefault="00C364CD">
            <w:pPr>
              <w:spacing w:after="0" w:line="259" w:lineRule="auto"/>
              <w:ind w:left="202" w:firstLine="0"/>
              <w:jc w:val="center"/>
            </w:pPr>
            <w:r>
              <w:t>2.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7" w:right="1217" w:firstLine="0"/>
            </w:pPr>
            <w:r>
              <w:t xml:space="preserve">Историко-этнографическая достоверность п </w:t>
            </w:r>
            <w:proofErr w:type="spellStart"/>
            <w:r>
              <w:t>едставленных</w:t>
            </w:r>
            <w:proofErr w:type="spellEnd"/>
            <w:r>
              <w:t xml:space="preserve"> п </w:t>
            </w:r>
            <w:proofErr w:type="spellStart"/>
            <w:r>
              <w:t>аздников</w:t>
            </w:r>
            <w:proofErr w:type="spellEnd"/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628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4B7" w:rsidRDefault="00C364CD">
            <w:pPr>
              <w:spacing w:after="0" w:line="259" w:lineRule="auto"/>
              <w:ind w:left="195" w:firstLine="0"/>
              <w:jc w:val="center"/>
            </w:pPr>
            <w:r>
              <w:t>З.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4B7" w:rsidRDefault="00C364CD">
            <w:pPr>
              <w:spacing w:after="0" w:line="259" w:lineRule="auto"/>
              <w:ind w:left="69" w:firstLine="0"/>
              <w:jc w:val="left"/>
            </w:pPr>
            <w:r>
              <w:t>Художественное и эстетическое оформление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660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168" w:firstLine="0"/>
              <w:jc w:val="center"/>
            </w:pPr>
            <w:r>
              <w:t>4.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C364C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Глубина раскрытия содержания заявленной темы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  <w:tr w:rsidR="002614B7">
        <w:trPr>
          <w:trHeight w:val="633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14B7" w:rsidRDefault="00C364CD">
            <w:pPr>
              <w:spacing w:after="0" w:line="259" w:lineRule="auto"/>
              <w:ind w:left="175" w:firstLine="0"/>
              <w:jc w:val="center"/>
            </w:pPr>
            <w:r>
              <w:t>5.</w:t>
            </w:r>
          </w:p>
        </w:tc>
        <w:tc>
          <w:tcPr>
            <w:tcW w:w="7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14B7" w:rsidRDefault="00C364CD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Общее эмоциональное впечатление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14B7" w:rsidRDefault="002614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14B7" w:rsidRDefault="00C364CD">
      <w:pPr>
        <w:spacing w:after="0" w:line="259" w:lineRule="auto"/>
        <w:ind w:left="81" w:firstLine="0"/>
        <w:jc w:val="left"/>
      </w:pPr>
      <w:r>
        <w:rPr>
          <w:sz w:val="20"/>
        </w:rPr>
        <w:t>Член конкурсной комиссии</w:t>
      </w:r>
    </w:p>
    <w:p w:rsidR="002614B7" w:rsidRDefault="00C364CD">
      <w:pPr>
        <w:spacing w:after="0" w:line="259" w:lineRule="auto"/>
        <w:ind w:left="33" w:firstLine="0"/>
        <w:jc w:val="left"/>
      </w:pPr>
      <w:r>
        <w:rPr>
          <w:sz w:val="26"/>
        </w:rPr>
        <w:lastRenderedPageBreak/>
        <w:t>Дата «</w:t>
      </w:r>
      <w:r>
        <w:rPr>
          <w:noProof/>
        </w:rPr>
        <w:drawing>
          <wp:inline distT="0" distB="0" distL="0" distR="0">
            <wp:extent cx="6214840" cy="392928"/>
            <wp:effectExtent l="0" t="0" r="0" b="0"/>
            <wp:docPr id="18750" name="Picture 18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0" name="Picture 1875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4840" cy="3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4B7">
      <w:headerReference w:type="even" r:id="rId23"/>
      <w:headerReference w:type="default" r:id="rId24"/>
      <w:headerReference w:type="first" r:id="rId25"/>
      <w:pgSz w:w="11906" w:h="16838"/>
      <w:pgMar w:top="950" w:right="495" w:bottom="8580" w:left="889" w:header="6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4CD" w:rsidRDefault="00C364CD">
      <w:pPr>
        <w:spacing w:after="0" w:line="240" w:lineRule="auto"/>
      </w:pPr>
      <w:r>
        <w:separator/>
      </w:r>
    </w:p>
  </w:endnote>
  <w:endnote w:type="continuationSeparator" w:id="0">
    <w:p w:rsidR="00C364CD" w:rsidRDefault="00C3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4CD" w:rsidRDefault="00C364CD">
      <w:pPr>
        <w:spacing w:after="0" w:line="240" w:lineRule="auto"/>
      </w:pPr>
      <w:r>
        <w:separator/>
      </w:r>
    </w:p>
  </w:footnote>
  <w:footnote w:type="continuationSeparator" w:id="0">
    <w:p w:rsidR="00C364CD" w:rsidRDefault="00C3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B7" w:rsidRDefault="00C364CD">
    <w:pPr>
      <w:spacing w:after="0" w:line="259" w:lineRule="auto"/>
      <w:ind w:lef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AC8" w:rsidRPr="00E15AC8">
      <w:rPr>
        <w:noProof/>
        <w:sz w:val="22"/>
      </w:rPr>
      <w:t>4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B7" w:rsidRDefault="002614B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B7" w:rsidRDefault="002614B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B7" w:rsidRDefault="00C364CD">
    <w:pPr>
      <w:spacing w:after="192" w:line="259" w:lineRule="auto"/>
      <w:ind w:left="2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AC8" w:rsidRPr="00E15AC8">
      <w:rPr>
        <w:noProof/>
        <w:sz w:val="22"/>
      </w:rPr>
      <w:t>8</w:t>
    </w:r>
    <w:r>
      <w:rPr>
        <w:sz w:val="22"/>
      </w:rPr>
      <w:fldChar w:fldCharType="end"/>
    </w:r>
  </w:p>
  <w:p w:rsidR="002614B7" w:rsidRDefault="00C364CD">
    <w:pPr>
      <w:spacing w:after="0" w:line="259" w:lineRule="auto"/>
      <w:ind w:left="0" w:right="192" w:firstLine="0"/>
      <w:jc w:val="right"/>
    </w:pPr>
    <w:r>
      <w:t xml:space="preserve">Приложение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B7" w:rsidRDefault="00C364CD">
    <w:pPr>
      <w:spacing w:after="192" w:line="259" w:lineRule="auto"/>
      <w:ind w:left="2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AC8" w:rsidRPr="00E15AC8">
      <w:rPr>
        <w:noProof/>
        <w:sz w:val="22"/>
      </w:rPr>
      <w:t>7</w:t>
    </w:r>
    <w:r>
      <w:rPr>
        <w:sz w:val="22"/>
      </w:rPr>
      <w:fldChar w:fldCharType="end"/>
    </w:r>
  </w:p>
  <w:p w:rsidR="002614B7" w:rsidRDefault="00C364CD">
    <w:pPr>
      <w:spacing w:after="0" w:line="259" w:lineRule="auto"/>
      <w:ind w:left="0" w:right="192" w:firstLine="0"/>
      <w:jc w:val="right"/>
    </w:pPr>
    <w:r>
      <w:t xml:space="preserve">Приложение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B7" w:rsidRDefault="00C364CD">
    <w:pPr>
      <w:spacing w:after="192" w:line="259" w:lineRule="auto"/>
      <w:ind w:left="29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</w:t>
    </w:r>
    <w:r>
      <w:rPr>
        <w:sz w:val="22"/>
      </w:rPr>
      <w:fldChar w:fldCharType="end"/>
    </w:r>
  </w:p>
  <w:p w:rsidR="002614B7" w:rsidRDefault="00C364CD">
    <w:pPr>
      <w:spacing w:after="0" w:line="259" w:lineRule="auto"/>
      <w:ind w:left="0" w:right="192" w:firstLine="0"/>
      <w:jc w:val="right"/>
    </w:pPr>
    <w: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3C1"/>
    <w:multiLevelType w:val="hybridMultilevel"/>
    <w:tmpl w:val="53485424"/>
    <w:lvl w:ilvl="0" w:tplc="4F6C7CCA">
      <w:start w:val="4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A7C5ECC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678148C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E865140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734E1D0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D3E08A8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5CCA6CE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A66700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F9CEB32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11BB"/>
    <w:multiLevelType w:val="hybridMultilevel"/>
    <w:tmpl w:val="D068DCCC"/>
    <w:lvl w:ilvl="0" w:tplc="40C642CC">
      <w:start w:val="1"/>
      <w:numFmt w:val="decimal"/>
      <w:lvlText w:val="%1.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F85CF6">
      <w:start w:val="1"/>
      <w:numFmt w:val="lowerLetter"/>
      <w:lvlText w:val="%2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4CE2E0">
      <w:start w:val="1"/>
      <w:numFmt w:val="lowerRoman"/>
      <w:lvlText w:val="%3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CA632C4">
      <w:start w:val="1"/>
      <w:numFmt w:val="decimal"/>
      <w:lvlText w:val="%4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C5170">
      <w:start w:val="1"/>
      <w:numFmt w:val="lowerLetter"/>
      <w:lvlText w:val="%5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C8AC67E">
      <w:start w:val="1"/>
      <w:numFmt w:val="lowerRoman"/>
      <w:lvlText w:val="%6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82EA6E">
      <w:start w:val="1"/>
      <w:numFmt w:val="decimal"/>
      <w:lvlText w:val="%7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7709432">
      <w:start w:val="1"/>
      <w:numFmt w:val="lowerLetter"/>
      <w:lvlText w:val="%8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58F252">
      <w:start w:val="1"/>
      <w:numFmt w:val="lowerRoman"/>
      <w:lvlText w:val="%9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1722F"/>
    <w:multiLevelType w:val="hybridMultilevel"/>
    <w:tmpl w:val="81C62E44"/>
    <w:lvl w:ilvl="0" w:tplc="60C60434">
      <w:start w:val="20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E6851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1090E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026AD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30C76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5922DCC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D414C0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243C2C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20E1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3608B3"/>
    <w:multiLevelType w:val="hybridMultilevel"/>
    <w:tmpl w:val="E0A22CCE"/>
    <w:lvl w:ilvl="0" w:tplc="61F2F1E0">
      <w:start w:val="12"/>
      <w:numFmt w:val="decimal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8C5B1C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964296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0C4BCE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F8CDB2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1A9548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002FF1A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DC761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4824B2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98793F"/>
    <w:multiLevelType w:val="hybridMultilevel"/>
    <w:tmpl w:val="6C5A429C"/>
    <w:lvl w:ilvl="0" w:tplc="E808314A">
      <w:start w:val="4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20761E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7C328E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58B630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3CAA84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A54665A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7AF7DA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F8C560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BE7E16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7"/>
    <w:rsid w:val="002614B7"/>
    <w:rsid w:val="00C364CD"/>
    <w:rsid w:val="00E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C2E3-9AC5-472A-8290-5EB3C52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169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4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2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Лариса Викторовна</dc:creator>
  <cp:keywords/>
  <cp:lastModifiedBy>Петрова Лариса Викторовна</cp:lastModifiedBy>
  <cp:revision>2</cp:revision>
  <dcterms:created xsi:type="dcterms:W3CDTF">2024-01-15T07:03:00Z</dcterms:created>
  <dcterms:modified xsi:type="dcterms:W3CDTF">2024-01-15T07:03:00Z</dcterms:modified>
</cp:coreProperties>
</file>